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с. Чемал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Образцовка, АД Р-256 "Чуйский тракт" Новосибирск - Барнаул-Горно-Алтайск – граница с Монголией 394км.+646м.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Дубровка, АД Р-256 "Чуйский тракт" Новосибирск - Барнаул-Горно-Алтайск – граница с Монголией (в границах Республики Алтай)  450км.+977м. (слева), 451км.+009м.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Рыбалка, АД Р-256 "Чуйский тракт" Новосибирск - Барнаул-Горно-Алтайск – граница с Монголией (в границах Республики Алтай)  453км.+077 м. (справа), 453км.+045 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Черемшанка, а/д Р-256 «Чуйский тракт» «Новосибирск - Барнаул-Горно-Алтайск – граница с Монголией (в границах Республики Алтай)», 462км+000м (справа), 461км+930м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«Вторая», а/д «Усть-Сема – Чемал – Куюс», 7км+159м (справа), 7км+111м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